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VOB-23/5-013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llern - Akustikmaßnahme Foyer; Trocken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